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BF1F" w14:textId="77777777" w:rsidR="0090131A" w:rsidRDefault="0090131A">
      <w:pPr>
        <w:widowControl w:val="0"/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116" w:type="dxa"/>
        <w:tblLayout w:type="fixed"/>
        <w:tblLook w:val="0000" w:firstRow="0" w:lastRow="0" w:firstColumn="0" w:lastColumn="0" w:noHBand="0" w:noVBand="0"/>
      </w:tblPr>
      <w:tblGrid>
        <w:gridCol w:w="9116"/>
      </w:tblGrid>
      <w:tr w:rsidR="0090131A" w14:paraId="42F7C972" w14:textId="77777777">
        <w:tc>
          <w:tcPr>
            <w:tcW w:w="9116" w:type="dxa"/>
            <w:vAlign w:val="center"/>
          </w:tcPr>
          <w:p w14:paraId="0A63BFDD" w14:textId="77777777" w:rsidR="0090131A" w:rsidRDefault="00A319E8">
            <w:pPr>
              <w:spacing w:after="240"/>
              <w:ind w:left="0" w:hanging="2"/>
              <w:jc w:val="center"/>
              <w:rPr>
                <w:rFonts w:ascii="Arial" w:eastAsia="Arial" w:hAnsi="Arial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  <w:u w:val="single"/>
              </w:rPr>
              <w:t>Important Announcement</w:t>
            </w:r>
          </w:p>
          <w:p w14:paraId="2FC42C38" w14:textId="7EECA199" w:rsidR="0090131A" w:rsidRDefault="00A319E8">
            <w:pPr>
              <w:spacing w:after="240"/>
              <w:ind w:left="0" w:hanging="2"/>
              <w:jc w:val="right"/>
              <w:rPr>
                <w:rFonts w:ascii="Arial" w:eastAsia="Arial" w:hAnsi="Arial" w:cs="Arial"/>
                <w:color w:val="333333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2</w:t>
            </w:r>
            <w:r w:rsidR="00E42FF5">
              <w:rPr>
                <w:rFonts w:ascii="Arial" w:eastAsia="Arial" w:hAnsi="Arial" w:cs="Arial"/>
                <w:color w:val="333333"/>
                <w:sz w:val="24"/>
                <w:szCs w:val="24"/>
              </w:rPr>
              <w:t>6</w:t>
            </w:r>
            <w:r w:rsidR="00E42FF5" w:rsidRPr="00E42FF5">
              <w:rPr>
                <w:rFonts w:ascii="Arial" w:eastAsia="Arial" w:hAnsi="Arial" w:cs="Arial"/>
                <w:color w:val="333333"/>
                <w:sz w:val="24"/>
                <w:szCs w:val="24"/>
                <w:vertAlign w:val="superscript"/>
              </w:rPr>
              <w:t>th</w:t>
            </w:r>
            <w:r w:rsidR="00E42FF5">
              <w:rPr>
                <w:rFonts w:ascii="Arial" w:eastAsia="Arial" w:hAnsi="Arial" w:cs="Arial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t>August, 2019</w:t>
            </w:r>
            <w:r>
              <w:rPr>
                <w:rFonts w:ascii="Arial" w:eastAsia="Arial" w:hAnsi="Arial" w:cs="Arial"/>
                <w:color w:val="333333"/>
                <w:sz w:val="24"/>
                <w:szCs w:val="24"/>
              </w:rPr>
              <w:br/>
            </w:r>
          </w:p>
          <w:p w14:paraId="13E13D42" w14:textId="77777777" w:rsidR="0090131A" w:rsidRDefault="00A319E8">
            <w:pPr>
              <w:spacing w:after="240"/>
              <w:ind w:left="0" w:hanging="2"/>
              <w:jc w:val="both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0000FF"/>
                <w:sz w:val="24"/>
                <w:szCs w:val="24"/>
              </w:rPr>
              <w:t xml:space="preserve">Relaxation in the requirement to undergo 8 months Study Period to appear in </w:t>
            </w:r>
            <w:proofErr w:type="gramStart"/>
            <w:r>
              <w:rPr>
                <w:rFonts w:ascii="Tahoma" w:eastAsia="Tahoma" w:hAnsi="Tahoma" w:cs="Tahoma"/>
                <w:b/>
                <w:color w:val="0000FF"/>
                <w:sz w:val="24"/>
                <w:szCs w:val="24"/>
              </w:rPr>
              <w:t>May,</w:t>
            </w:r>
            <w:proofErr w:type="gramEnd"/>
            <w:r>
              <w:rPr>
                <w:rFonts w:ascii="Tahoma" w:eastAsia="Tahoma" w:hAnsi="Tahoma" w:cs="Tahoma"/>
                <w:b/>
                <w:color w:val="0000FF"/>
                <w:sz w:val="24"/>
                <w:szCs w:val="24"/>
              </w:rPr>
              <w:t xml:space="preserve"> 2020 Intermediate Examination in respect of students who have cleared May/June, 2019 Foundation Examinations.</w:t>
            </w:r>
          </w:p>
        </w:tc>
      </w:tr>
      <w:tr w:rsidR="0090131A" w14:paraId="00D5AD2C" w14:textId="77777777">
        <w:tc>
          <w:tcPr>
            <w:tcW w:w="9116" w:type="dxa"/>
          </w:tcPr>
          <w:p w14:paraId="36F7E44B" w14:textId="77777777" w:rsidR="0090131A" w:rsidRDefault="0090131A">
            <w:pPr>
              <w:spacing w:after="240"/>
              <w:ind w:left="0" w:hanging="2"/>
              <w:jc w:val="both"/>
              <w:rPr>
                <w:rFonts w:ascii="Tahoma" w:eastAsia="Tahoma" w:hAnsi="Tahoma" w:cs="Tahoma"/>
                <w:color w:val="212121"/>
                <w:sz w:val="24"/>
                <w:szCs w:val="24"/>
              </w:rPr>
            </w:pPr>
          </w:p>
          <w:p w14:paraId="5EFDEED4" w14:textId="44C2714E" w:rsidR="0090131A" w:rsidRDefault="00A319E8">
            <w:pPr>
              <w:spacing w:before="280" w:after="240"/>
              <w:ind w:left="0" w:hanging="2"/>
              <w:jc w:val="both"/>
              <w:rPr>
                <w:rFonts w:ascii="Tahoma" w:eastAsia="Tahoma" w:hAnsi="Tahoma" w:cs="Tahoma"/>
                <w:color w:val="212121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12121"/>
                <w:sz w:val="24"/>
                <w:szCs w:val="24"/>
              </w:rPr>
              <w:t>In order to mitigate the hardship</w:t>
            </w:r>
            <w:r>
              <w:rPr>
                <w:rFonts w:ascii="Tahoma" w:eastAsia="Tahoma" w:hAnsi="Tahoma" w:cs="Tahoma"/>
                <w:color w:val="212121"/>
                <w:sz w:val="24"/>
                <w:szCs w:val="24"/>
              </w:rPr>
              <w:t xml:space="preserve"> being faced by the students </w:t>
            </w:r>
            <w:r>
              <w:rPr>
                <w:rFonts w:ascii="Tahoma" w:eastAsia="Tahoma" w:hAnsi="Tahoma" w:cs="Tahoma"/>
                <w:color w:val="212121"/>
                <w:sz w:val="24"/>
                <w:szCs w:val="24"/>
              </w:rPr>
              <w:t xml:space="preserve">while registering themselves in Intermediate Course through Foundation Route on Self Service Portal </w:t>
            </w:r>
            <w:r w:rsidR="00E42FF5">
              <w:rPr>
                <w:rFonts w:ascii="Tahoma" w:eastAsia="Tahoma" w:hAnsi="Tahoma" w:cs="Tahoma"/>
                <w:color w:val="212121"/>
                <w:sz w:val="24"/>
                <w:szCs w:val="24"/>
              </w:rPr>
              <w:t xml:space="preserve">to be eligible </w:t>
            </w:r>
            <w:r>
              <w:rPr>
                <w:rFonts w:ascii="Tahoma" w:eastAsia="Tahoma" w:hAnsi="Tahoma" w:cs="Tahoma"/>
                <w:color w:val="212121"/>
                <w:sz w:val="24"/>
                <w:szCs w:val="24"/>
              </w:rPr>
              <w:t xml:space="preserve">for appearing </w:t>
            </w:r>
            <w:r>
              <w:rPr>
                <w:rFonts w:ascii="Tahoma" w:eastAsia="Tahoma" w:hAnsi="Tahoma" w:cs="Tahoma"/>
                <w:color w:val="212121"/>
                <w:sz w:val="24"/>
                <w:szCs w:val="24"/>
              </w:rPr>
              <w:t xml:space="preserve">in May 2020 examinations,  the Council has decided to give following relaxation </w:t>
            </w:r>
            <w:r w:rsidR="00E42FF5">
              <w:rPr>
                <w:rFonts w:ascii="Tahoma" w:eastAsia="Tahoma" w:hAnsi="Tahoma" w:cs="Tahoma"/>
                <w:color w:val="212121"/>
                <w:sz w:val="24"/>
                <w:szCs w:val="24"/>
              </w:rPr>
              <w:t>to</w:t>
            </w:r>
            <w:r>
              <w:rPr>
                <w:rFonts w:ascii="Tahoma" w:eastAsia="Tahoma" w:hAnsi="Tahoma" w:cs="Tahoma"/>
                <w:color w:val="212121"/>
                <w:sz w:val="24"/>
                <w:szCs w:val="24"/>
              </w:rPr>
              <w:t xml:space="preserve"> students who have cleared Foundation Examination in the re</w:t>
            </w:r>
            <w:r>
              <w:rPr>
                <w:rFonts w:ascii="Tahoma" w:eastAsia="Tahoma" w:hAnsi="Tahoma" w:cs="Tahoma"/>
                <w:color w:val="212121"/>
                <w:sz w:val="24"/>
                <w:szCs w:val="24"/>
              </w:rPr>
              <w:t>sults declared on 13th of August, 2019</w:t>
            </w:r>
          </w:p>
          <w:p w14:paraId="4EC03632" w14:textId="4B0B4416" w:rsidR="0090131A" w:rsidRDefault="00A319E8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212121"/>
                <w:sz w:val="24"/>
                <w:szCs w:val="24"/>
              </w:rPr>
              <w:t xml:space="preserve">The eligibility criteria of completion of eight months study period </w:t>
            </w:r>
            <w:r w:rsidR="00E42FF5">
              <w:rPr>
                <w:rFonts w:ascii="Tahoma" w:eastAsia="Tahoma" w:hAnsi="Tahoma" w:cs="Tahoma"/>
                <w:i/>
                <w:color w:val="212121"/>
                <w:sz w:val="24"/>
                <w:szCs w:val="24"/>
              </w:rPr>
              <w:t>fo</w:t>
            </w:r>
            <w:r>
              <w:rPr>
                <w:rFonts w:ascii="Tahoma" w:eastAsia="Tahoma" w:hAnsi="Tahoma" w:cs="Tahoma"/>
                <w:i/>
                <w:color w:val="21212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i/>
                <w:color w:val="212121"/>
                <w:sz w:val="24"/>
                <w:szCs w:val="24"/>
              </w:rPr>
              <w:t xml:space="preserve"> </w:t>
            </w:r>
            <w:r w:rsidR="00E42FF5">
              <w:rPr>
                <w:rFonts w:ascii="Tahoma" w:eastAsia="Tahoma" w:hAnsi="Tahoma" w:cs="Tahoma"/>
                <w:i/>
                <w:color w:val="21212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i/>
                <w:color w:val="212121"/>
                <w:sz w:val="24"/>
                <w:szCs w:val="24"/>
              </w:rPr>
              <w:t xml:space="preserve">dmission to Intermediate examinations to be held in </w:t>
            </w:r>
            <w:proofErr w:type="gramStart"/>
            <w:r>
              <w:rPr>
                <w:rFonts w:ascii="Tahoma" w:eastAsia="Tahoma" w:hAnsi="Tahoma" w:cs="Tahoma"/>
                <w:i/>
                <w:color w:val="212121"/>
                <w:sz w:val="24"/>
                <w:szCs w:val="24"/>
              </w:rPr>
              <w:t>May,</w:t>
            </w:r>
            <w:proofErr w:type="gramEnd"/>
            <w:r>
              <w:rPr>
                <w:rFonts w:ascii="Tahoma" w:eastAsia="Tahoma" w:hAnsi="Tahoma" w:cs="Tahoma"/>
                <w:i/>
                <w:color w:val="212121"/>
                <w:sz w:val="24"/>
                <w:szCs w:val="24"/>
              </w:rPr>
              <w:t xml:space="preserve"> 2020 for students who have cleared Foundation Examination in the results declared on 13</w:t>
            </w:r>
            <w:r>
              <w:rPr>
                <w:rFonts w:ascii="Tahoma" w:eastAsia="Tahoma" w:hAnsi="Tahoma" w:cs="Tahoma"/>
                <w:i/>
                <w:color w:val="212121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i/>
                <w:color w:val="212121"/>
                <w:sz w:val="24"/>
                <w:szCs w:val="24"/>
              </w:rPr>
              <w:t xml:space="preserve"> of August, 2019, be relaxed to seven months study period. Accordingly, such students m</w:t>
            </w:r>
            <w:r>
              <w:rPr>
                <w:rFonts w:ascii="Tahoma" w:eastAsia="Tahoma" w:hAnsi="Tahoma" w:cs="Tahoma"/>
                <w:i/>
                <w:color w:val="212121"/>
                <w:sz w:val="24"/>
                <w:szCs w:val="24"/>
              </w:rPr>
              <w:t xml:space="preserve">ay be allowed to register till </w:t>
            </w:r>
            <w:r w:rsidRPr="00A319E8">
              <w:rPr>
                <w:rFonts w:ascii="Tahoma" w:eastAsia="Tahoma" w:hAnsi="Tahoma" w:cs="Tahoma"/>
                <w:b/>
                <w:bCs/>
                <w:i/>
                <w:color w:val="212121"/>
                <w:sz w:val="24"/>
                <w:szCs w:val="24"/>
              </w:rPr>
              <w:t>1</w:t>
            </w:r>
            <w:r w:rsidRPr="00A319E8">
              <w:rPr>
                <w:rFonts w:ascii="Tahoma" w:eastAsia="Tahoma" w:hAnsi="Tahoma" w:cs="Tahoma"/>
                <w:b/>
                <w:bCs/>
                <w:i/>
                <w:color w:val="212121"/>
                <w:sz w:val="24"/>
                <w:szCs w:val="24"/>
                <w:vertAlign w:val="superscript"/>
              </w:rPr>
              <w:t>st</w:t>
            </w:r>
            <w:r w:rsidRPr="00A319E8">
              <w:rPr>
                <w:rFonts w:ascii="Tahoma" w:eastAsia="Tahoma" w:hAnsi="Tahoma" w:cs="Tahoma"/>
                <w:b/>
                <w:bCs/>
                <w:i/>
                <w:color w:val="212121"/>
                <w:sz w:val="24"/>
                <w:szCs w:val="24"/>
              </w:rPr>
              <w:t xml:space="preserve"> </w:t>
            </w:r>
            <w:proofErr w:type="gramStart"/>
            <w:r w:rsidRPr="00A319E8">
              <w:rPr>
                <w:rFonts w:ascii="Tahoma" w:eastAsia="Tahoma" w:hAnsi="Tahoma" w:cs="Tahoma"/>
                <w:b/>
                <w:bCs/>
                <w:i/>
                <w:color w:val="212121"/>
                <w:sz w:val="24"/>
                <w:szCs w:val="24"/>
              </w:rPr>
              <w:t>October,</w:t>
            </w:r>
            <w:proofErr w:type="gramEnd"/>
            <w:r w:rsidRPr="00A319E8">
              <w:rPr>
                <w:rFonts w:ascii="Tahoma" w:eastAsia="Tahoma" w:hAnsi="Tahoma" w:cs="Tahoma"/>
                <w:b/>
                <w:bCs/>
                <w:i/>
                <w:color w:val="212121"/>
                <w:sz w:val="24"/>
                <w:szCs w:val="24"/>
              </w:rPr>
              <w:t xml:space="preserve"> 2019</w:t>
            </w:r>
            <w:r>
              <w:rPr>
                <w:rFonts w:ascii="Tahoma" w:eastAsia="Tahoma" w:hAnsi="Tahoma" w:cs="Tahoma"/>
                <w:i/>
                <w:color w:val="212121"/>
                <w:sz w:val="24"/>
                <w:szCs w:val="24"/>
              </w:rPr>
              <w:t xml:space="preserve"> </w:t>
            </w:r>
            <w:r w:rsidR="00E42FF5">
              <w:rPr>
                <w:rFonts w:ascii="Tahoma" w:eastAsia="Tahoma" w:hAnsi="Tahoma" w:cs="Tahoma"/>
                <w:i/>
                <w:color w:val="212121"/>
                <w:sz w:val="24"/>
                <w:szCs w:val="24"/>
              </w:rPr>
              <w:t>(instead of</w:t>
            </w:r>
            <w:r w:rsidR="00E42FF5">
              <w:rPr>
                <w:rFonts w:ascii="Tahoma" w:eastAsia="Tahoma" w:hAnsi="Tahoma" w:cs="Tahoma"/>
                <w:i/>
                <w:color w:val="212121"/>
                <w:sz w:val="24"/>
                <w:szCs w:val="24"/>
              </w:rPr>
              <w:t xml:space="preserve"> 1</w:t>
            </w:r>
            <w:r w:rsidR="00E42FF5">
              <w:rPr>
                <w:rFonts w:ascii="Tahoma" w:eastAsia="Tahoma" w:hAnsi="Tahoma" w:cs="Tahoma"/>
                <w:i/>
                <w:color w:val="212121"/>
                <w:sz w:val="24"/>
                <w:szCs w:val="24"/>
                <w:vertAlign w:val="superscript"/>
              </w:rPr>
              <w:t>st</w:t>
            </w:r>
            <w:r w:rsidR="00E42FF5">
              <w:rPr>
                <w:rFonts w:ascii="Tahoma" w:eastAsia="Tahoma" w:hAnsi="Tahoma" w:cs="Tahoma"/>
                <w:i/>
                <w:color w:val="212121"/>
                <w:sz w:val="24"/>
                <w:szCs w:val="24"/>
              </w:rPr>
              <w:t xml:space="preserve"> September, 2019) </w:t>
            </w:r>
            <w:r>
              <w:rPr>
                <w:rFonts w:ascii="Tahoma" w:eastAsia="Tahoma" w:hAnsi="Tahoma" w:cs="Tahoma"/>
                <w:i/>
                <w:color w:val="000000"/>
                <w:sz w:val="24"/>
                <w:szCs w:val="24"/>
              </w:rPr>
              <w:t>to be eligible for admission to the Intermediate Examination to be held in May, 2020 after completion of seven months Study Period in place of eight months Study Period.</w:t>
            </w:r>
          </w:p>
          <w:p w14:paraId="42F41676" w14:textId="77777777" w:rsidR="0090131A" w:rsidRDefault="0090131A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</w:p>
          <w:p w14:paraId="3EEC0DAE" w14:textId="5700561A" w:rsidR="00E42FF5" w:rsidRDefault="00E42FF5">
            <w:pPr>
              <w:shd w:val="clear" w:color="auto" w:fill="FFFFFF"/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</w:p>
        </w:tc>
      </w:tr>
      <w:tr w:rsidR="0090131A" w14:paraId="49FFD1B2" w14:textId="77777777">
        <w:tc>
          <w:tcPr>
            <w:tcW w:w="9116" w:type="dxa"/>
            <w:vAlign w:val="center"/>
          </w:tcPr>
          <w:p w14:paraId="2061261C" w14:textId="77777777" w:rsidR="0090131A" w:rsidRDefault="00A319E8">
            <w:pPr>
              <w:ind w:left="0" w:hanging="2"/>
              <w:jc w:val="right"/>
              <w:rPr>
                <w:rFonts w:ascii="Arial" w:eastAsia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333333"/>
                <w:sz w:val="24"/>
                <w:szCs w:val="24"/>
              </w:rPr>
              <w:t>Director, BOS</w:t>
            </w:r>
          </w:p>
        </w:tc>
      </w:tr>
    </w:tbl>
    <w:p w14:paraId="761C709E" w14:textId="77777777" w:rsidR="0090131A" w:rsidRDefault="0090131A">
      <w:pPr>
        <w:shd w:val="clear" w:color="auto" w:fill="FFFFFF"/>
        <w:spacing w:line="240" w:lineRule="auto"/>
        <w:ind w:left="0" w:hanging="2"/>
        <w:jc w:val="both"/>
        <w:rPr>
          <w:rFonts w:ascii="Arial" w:eastAsia="Arial" w:hAnsi="Arial" w:cs="Arial"/>
          <w:b/>
          <w:color w:val="333333"/>
          <w:sz w:val="18"/>
          <w:szCs w:val="18"/>
          <w:u w:val="single"/>
        </w:rPr>
      </w:pPr>
    </w:p>
    <w:sectPr w:rsidR="0090131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31A"/>
    <w:rsid w:val="002D5438"/>
    <w:rsid w:val="0090131A"/>
    <w:rsid w:val="00A319E8"/>
    <w:rsid w:val="00E4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FD74"/>
  <w15:docId w15:val="{558F28A2-603F-4A20-91E0-74438C70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Strong">
    <w:name w:val="Strong"/>
    <w:basedOn w:val="DefaultParagraphFont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Harish</dc:creator>
  <cp:lastModifiedBy>IT Support</cp:lastModifiedBy>
  <cp:revision>3</cp:revision>
  <dcterms:created xsi:type="dcterms:W3CDTF">2019-08-26T09:04:00Z</dcterms:created>
  <dcterms:modified xsi:type="dcterms:W3CDTF">2019-08-26T09:15:00Z</dcterms:modified>
</cp:coreProperties>
</file>